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0A02AF">
        <w:rPr>
          <w:rFonts w:asciiTheme="minorHAnsi" w:hAnsiTheme="minorHAnsi" w:cstheme="minorHAnsi"/>
          <w:color w:val="222222"/>
          <w:sz w:val="22"/>
          <w:szCs w:val="22"/>
        </w:rPr>
        <w:t>Nouveauté intrigante dans le paysage alsacien, les vins de macération – ou vins ora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nge – intriguent. En témoignent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les nombreux membres de l’ASA qui se sont retrouvés le 02 décembre dernier au restau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rant Au Bon Coin (Wintzenheim).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Afin de présenter au mieu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x le sujet, Gilles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Haeffelin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et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Jean-Baptiste Klein ont partagé la présentation avec une poignée de vignerons du groupe Jeunes Vi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gnerons Indépendants (SYNVIRA).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L’occasion de découvrir quatorze cu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vées qui bousculent nos repères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!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0A02AF">
        <w:rPr>
          <w:rFonts w:asciiTheme="minorHAnsi" w:hAnsiTheme="minorHAnsi" w:cstheme="minorHAnsi"/>
          <w:color w:val="222222"/>
          <w:sz w:val="22"/>
          <w:szCs w:val="22"/>
        </w:rPr>
        <w:t>En Alsace, les prémices de ce mouvement furent initiées, entre autre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s, par Bruno Schuller et Pierre </w:t>
      </w:r>
      <w:proofErr w:type="spellStart"/>
      <w:r w:rsidRPr="000A02AF">
        <w:rPr>
          <w:rFonts w:asciiTheme="minorHAnsi" w:hAnsiTheme="minorHAnsi" w:cstheme="minorHAnsi"/>
          <w:color w:val="222222"/>
          <w:sz w:val="22"/>
          <w:szCs w:val="22"/>
        </w:rPr>
        <w:t>Frick</w:t>
      </w:r>
      <w:proofErr w:type="spellEnd"/>
      <w:r w:rsidRPr="000A02AF">
        <w:rPr>
          <w:rFonts w:asciiTheme="minorHAnsi" w:hAnsiTheme="minorHAnsi" w:cstheme="minorHAnsi"/>
          <w:color w:val="222222"/>
          <w:sz w:val="22"/>
          <w:szCs w:val="22"/>
        </w:rPr>
        <w:t xml:space="preserve">. L’intérêt envers ces vins drôlement colorés et le désir de compréhension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ont convaincu plusieurs jeunes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vignerons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qui ont trouvé inspiration en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ter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ritoire étranger (ex.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Doma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ine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Radikon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, Domaine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Foradori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).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Depuis, plusieur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s cuvées – dévoilant différents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cépages alsaciens – gagnent le cœur de quelques tables de la région. Le sommelier doit alor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s être présent afin d’expliquer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la texture – apparente à celle d’un vin rouge – et la perception différente du cépage utilisé. Les clients intéressés voient défiler bon nombre d’accords intéressants, notamment avec une cuisine végétale.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0A02AF">
        <w:rPr>
          <w:rFonts w:asciiTheme="minorHAnsi" w:hAnsiTheme="minorHAnsi" w:cstheme="minorHAnsi"/>
          <w:color w:val="222222"/>
          <w:sz w:val="22"/>
          <w:szCs w:val="22"/>
        </w:rPr>
        <w:t>La dégustation fut proposée sous forme de comparaison A &amp; B. Quelques mots sur chacune suivent ce compte-rendu. Au final, on en pense quoi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? Les coups de cœur et avis diverses d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es participants témoignent des prémices du mouvement en Als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ace. La participation nombreuse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des membres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de l’ASA démontre toutefois un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intérêt ce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rtain. À la carte du restaurant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d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e l’hôtel Le Chambard, les vins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 xml:space="preserve">orange séduisent déjà quelques Alsaciens, et bon nombre </w:t>
      </w:r>
      <w:r>
        <w:rPr>
          <w:rFonts w:asciiTheme="minorHAnsi" w:hAnsiTheme="minorHAnsi" w:cstheme="minorHAnsi"/>
          <w:color w:val="222222"/>
          <w:sz w:val="22"/>
          <w:szCs w:val="22"/>
        </w:rPr>
        <w:t>de clients internationaux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. Sommeliers(ères), votre parole joue un rôle importan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t dans la reconnaissance de ces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nouveaux vins alsaciens. Attent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ion, toutefois,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à ne pas faire rougir de j</w:t>
      </w:r>
      <w:r>
        <w:rPr>
          <w:rFonts w:asciiTheme="minorHAnsi" w:hAnsiTheme="minorHAnsi" w:cstheme="minorHAnsi"/>
          <w:color w:val="222222"/>
          <w:sz w:val="22"/>
          <w:szCs w:val="22"/>
        </w:rPr>
        <w:t>alousie les blancs classiques !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Merci à Gilles </w:t>
      </w:r>
      <w:proofErr w:type="spellStart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Haeffelin</w:t>
      </w:r>
      <w:proofErr w:type="spellEnd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 &amp; Jean-Baptiste Klein pour l’organisation de cette </w:t>
      </w:r>
      <w:proofErr w:type="spellStart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Stammdesch</w:t>
      </w:r>
      <w:proofErr w:type="spellEnd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. Et merci aux vignerons du groupe Jeunes Vignerons Indépendants po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ur leur généreuse participation </w:t>
      </w:r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!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</w:p>
    <w:p w:rsid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0A02AF">
        <w:rPr>
          <w:rFonts w:asciiTheme="minorHAnsi" w:hAnsiTheme="minorHAnsi" w:cstheme="minorHAnsi"/>
          <w:color w:val="222222"/>
          <w:sz w:val="22"/>
          <w:szCs w:val="22"/>
        </w:rPr>
        <w:t>***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A : 3P, Domaine Sylvie </w:t>
      </w:r>
      <w:proofErr w:type="spellStart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Fahrer</w:t>
      </w:r>
      <w:proofErr w:type="spellEnd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, 2018 </w:t>
      </w:r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(PG, Blanc, &amp; Noir)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B : </w:t>
      </w:r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Libre Mac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ération, Domaine </w:t>
      </w:r>
      <w:proofErr w:type="spellStart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Neumeyer</w:t>
      </w:r>
      <w:proofErr w:type="spellEnd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, 2017 </w:t>
      </w:r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(PG, Blanc &amp; Auxerrois)</w:t>
      </w:r>
      <w:bookmarkStart w:id="0" w:name="m_-4428290526879821397__GoBack"/>
      <w:bookmarkEnd w:id="0"/>
    </w:p>
    <w:p w:rsid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0A02AF">
        <w:rPr>
          <w:rFonts w:asciiTheme="minorHAnsi" w:hAnsiTheme="minorHAnsi" w:cstheme="minorHAnsi"/>
          <w:color w:val="222222"/>
          <w:sz w:val="22"/>
          <w:szCs w:val="22"/>
        </w:rPr>
        <w:t>Deux cuvées d’assemblages issus de Pin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ots. Plutôt légers à l’attaque,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 xml:space="preserve">ils dévoilent un joli gras en fin de bouche. La sensation d’alcool est définitivement plus marquée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dans ces vins – que nos repères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dits classiques, si</w:t>
      </w:r>
      <w:r>
        <w:rPr>
          <w:rFonts w:asciiTheme="minorHAnsi" w:hAnsiTheme="minorHAnsi" w:cstheme="minorHAnsi"/>
          <w:color w:val="222222"/>
          <w:sz w:val="22"/>
          <w:szCs w:val="22"/>
        </w:rPr>
        <w:t>tués aux environs de 13 degrés.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A : </w:t>
      </w:r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Sylvaner Macération, Domaine de l’Envol, 2018</w:t>
      </w:r>
    </w:p>
    <w:p w:rsid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0A02AF">
        <w:rPr>
          <w:rFonts w:asciiTheme="minorHAnsi" w:hAnsiTheme="minorHAnsi" w:cstheme="minorHAnsi"/>
          <w:color w:val="222222"/>
          <w:sz w:val="22"/>
          <w:szCs w:val="22"/>
        </w:rPr>
        <w:t>Issu d’un terroir calcaire a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u-dessus du GC Steinert, il est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perlant frais, et crayeux au palais. Un clin d’œil avec la traditio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nnelle choucroute est proposé ;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tombée de chouc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route, cumin, dés de carottes &amp;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 xml:space="preserve">d’oranges. Le jeu de textures </w:t>
      </w:r>
      <w:r>
        <w:rPr>
          <w:rFonts w:asciiTheme="minorHAnsi" w:hAnsiTheme="minorHAnsi" w:cstheme="minorHAnsi"/>
          <w:color w:val="222222"/>
          <w:sz w:val="22"/>
          <w:szCs w:val="22"/>
        </w:rPr>
        <w:t>cru / croquant est intéressant.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A : </w:t>
      </w:r>
      <w:proofErr w:type="spellStart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Bungertal</w:t>
      </w:r>
      <w:proofErr w:type="spellEnd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, Domaine Beck-</w:t>
      </w:r>
      <w:proofErr w:type="spellStart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Hartweg</w:t>
      </w:r>
      <w:proofErr w:type="spellEnd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2018(Gewurztraminer &amp; Riesling) 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B : </w:t>
      </w:r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Sing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ulier, Vignoble du Rêveur, 2018 </w:t>
      </w:r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(Riesling &amp; PG)</w:t>
      </w:r>
    </w:p>
    <w:p w:rsid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0A02AF">
        <w:rPr>
          <w:rFonts w:asciiTheme="minorHAnsi" w:hAnsiTheme="minorHAnsi" w:cstheme="minorHAnsi"/>
          <w:color w:val="222222"/>
          <w:sz w:val="22"/>
          <w:szCs w:val="22"/>
        </w:rPr>
        <w:t>L’ass</w:t>
      </w:r>
      <w:r>
        <w:rPr>
          <w:rFonts w:asciiTheme="minorHAnsi" w:hAnsiTheme="minorHAnsi" w:cstheme="minorHAnsi"/>
          <w:color w:val="222222"/>
          <w:sz w:val="22"/>
          <w:szCs w:val="22"/>
        </w:rPr>
        <w:t>emblage du Domaine Beck-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Hartweg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dévoile une étonnante richesse aromatique, minéralité et salinité. Les terroi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rs (grès et volcanique) parlent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dans le verre. L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e Vignoble du Rêveur exhibe des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arômes de miel, poivre blanc,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et jasmin. Asséchant au palais,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 xml:space="preserve">ce type de vin se découvre à table, en mangeant selon Mathieu </w:t>
      </w:r>
      <w:proofErr w:type="spellStart"/>
      <w:r w:rsidRPr="000A02AF">
        <w:rPr>
          <w:rFonts w:asciiTheme="minorHAnsi" w:hAnsiTheme="minorHAnsi" w:cstheme="minorHAnsi"/>
          <w:color w:val="222222"/>
          <w:sz w:val="22"/>
          <w:szCs w:val="22"/>
        </w:rPr>
        <w:t>Deiss</w:t>
      </w:r>
      <w:proofErr w:type="spellEnd"/>
      <w:r w:rsidRPr="000A02AF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A : Riesling, Domaine </w:t>
      </w:r>
      <w:proofErr w:type="spellStart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Loberger</w:t>
      </w:r>
      <w:proofErr w:type="spellEnd"/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B : </w:t>
      </w:r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PG Macération, Domaine Eugène Meyer, 2018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Les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monocépages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révèlent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des vins étonnants, puisque la typi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cité du cépage prend son envol.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 xml:space="preserve">On la cherche…sans flagrant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succès. Le premier vin </w:t>
      </w:r>
      <w:proofErr w:type="gramStart"/>
      <w:r>
        <w:rPr>
          <w:rFonts w:asciiTheme="minorHAnsi" w:hAnsiTheme="minorHAnsi" w:cstheme="minorHAnsi"/>
          <w:color w:val="222222"/>
          <w:sz w:val="22"/>
          <w:szCs w:val="22"/>
        </w:rPr>
        <w:t>présente</w:t>
      </w:r>
      <w:proofErr w:type="gram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toutefois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l’acidité mure du riesling, et une impression taniq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ue en finale. Le second dévoile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des arômes de jus de canneberge, et une agréable amplitude au palais. Ce dernier est d’ailleurs proposé en accord avec un carpaccio de champignons a</w:t>
      </w:r>
      <w:r>
        <w:rPr>
          <w:rFonts w:asciiTheme="minorHAnsi" w:hAnsiTheme="minorHAnsi" w:cstheme="minorHAnsi"/>
          <w:color w:val="222222"/>
          <w:sz w:val="22"/>
          <w:szCs w:val="22"/>
        </w:rPr>
        <w:t>ccompagné d’un jaune d’œuf à 64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 xml:space="preserve"> (les tanins du vin jouent avec les </w:t>
      </w:r>
      <w:r>
        <w:rPr>
          <w:rFonts w:asciiTheme="minorHAnsi" w:hAnsiTheme="minorHAnsi" w:cstheme="minorHAnsi"/>
          <w:color w:val="222222"/>
          <w:sz w:val="22"/>
          <w:szCs w:val="22"/>
        </w:rPr>
        <w:t>protéines du jaune d’œuf).</w:t>
      </w:r>
    </w:p>
    <w:p w:rsid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A : Muscat GC </w:t>
      </w:r>
      <w:proofErr w:type="spellStart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Bruderthal</w:t>
      </w:r>
      <w:proofErr w:type="spellEnd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, Domaine </w:t>
      </w:r>
      <w:proofErr w:type="spellStart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Neumeyer</w:t>
      </w:r>
      <w:proofErr w:type="spellEnd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, 2018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B : </w:t>
      </w:r>
      <w:proofErr w:type="spellStart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Mittelweg</w:t>
      </w:r>
      <w:proofErr w:type="spellEnd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, Domaine Gross, 2018</w:t>
      </w:r>
    </w:p>
    <w:p w:rsid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0A02AF">
        <w:rPr>
          <w:rFonts w:asciiTheme="minorHAnsi" w:hAnsiTheme="minorHAnsi" w:cstheme="minorHAnsi"/>
          <w:color w:val="222222"/>
          <w:sz w:val="22"/>
          <w:szCs w:val="22"/>
        </w:rPr>
        <w:t>Pour Vincent Gross les vins de macération permettent l’exalt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ation du terroir. En témoignent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ces deux vins, i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ssus de parcelles prestigieuses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 xml:space="preserve">; le premier en GC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et le deuxième à l’entrée du GC </w:t>
      </w:r>
      <w:proofErr w:type="spellStart"/>
      <w:r w:rsidRPr="000A02AF">
        <w:rPr>
          <w:rFonts w:asciiTheme="minorHAnsi" w:hAnsiTheme="minorHAnsi" w:cstheme="minorHAnsi"/>
          <w:color w:val="222222"/>
          <w:sz w:val="22"/>
          <w:szCs w:val="22"/>
        </w:rPr>
        <w:t>Goldert</w:t>
      </w:r>
      <w:proofErr w:type="spellEnd"/>
      <w:r w:rsidRPr="000A02AF">
        <w:rPr>
          <w:rFonts w:asciiTheme="minorHAnsi" w:hAnsiTheme="minorHAnsi" w:cstheme="minorHAnsi"/>
          <w:color w:val="222222"/>
          <w:sz w:val="22"/>
          <w:szCs w:val="22"/>
        </w:rPr>
        <w:t>. On y retrouve les arômes variétaux et herbacés du muscat. Avec ces vins, Gilles nous sert une généreuse mouss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e de céleri. La clé de l’accord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: l’énergie et la vivacité du vin calme le gras de cette bo</w:t>
      </w:r>
      <w:r>
        <w:rPr>
          <w:rFonts w:asciiTheme="minorHAnsi" w:hAnsiTheme="minorHAnsi" w:cstheme="minorHAnsi"/>
          <w:color w:val="222222"/>
          <w:sz w:val="22"/>
          <w:szCs w:val="22"/>
        </w:rPr>
        <w:t>uchée.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A : </w:t>
      </w:r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Artisan, Vignoble du Rêveur, 2018 (Gewurztraminer &amp; PG)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B : </w:t>
      </w:r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Un Instant sur Terre, Vignoble du Rêveur, 2018 (Gewurztraminer &amp; PG)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Mathieu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Deiss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présente ces deux cuvées, égrappée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s et macérées environ 15 jours. Bien que toutes les deux soient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amp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les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et élégantes, la deuxième témoigne d’un élevage de 6 mois en amphore. En bouche, le toucher tannique est plus suave. Le Vignoble du Rêveur ne revendique pas le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nom des terroirs sur ses vins.</w:t>
      </w:r>
    </w:p>
    <w:p w:rsid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A : </w:t>
      </w:r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Au-des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sus des nuages, Domaine Famille </w:t>
      </w:r>
      <w:proofErr w:type="spellStart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Hebinger</w:t>
      </w:r>
      <w:proofErr w:type="spellEnd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, 2018 (Riesling, Gewurztraminer &amp; PG)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B : Gewurztraminer </w:t>
      </w:r>
      <w:proofErr w:type="spellStart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Letzenberg</w:t>
      </w:r>
      <w:proofErr w:type="spellEnd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Macération, Domaine de l’Envol, 2018</w:t>
      </w:r>
    </w:p>
    <w:p w:rsid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Denis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Hebinger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 xml:space="preserve">partage son avis sur l’esthétique des vins orange, qui est loin des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vins plus classiques. Catherine </w:t>
      </w:r>
      <w:proofErr w:type="spellStart"/>
      <w:r w:rsidRPr="000A02AF">
        <w:rPr>
          <w:rFonts w:asciiTheme="minorHAnsi" w:hAnsiTheme="minorHAnsi" w:cstheme="minorHAnsi"/>
          <w:color w:val="222222"/>
          <w:sz w:val="22"/>
          <w:szCs w:val="22"/>
        </w:rPr>
        <w:t>Hirsinger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 xml:space="preserve">enchaine avec une cuvée exposée au soleil levant et issue d’un </w:t>
      </w:r>
      <w:r>
        <w:rPr>
          <w:rFonts w:asciiTheme="minorHAnsi" w:hAnsiTheme="minorHAnsi" w:cstheme="minorHAnsi"/>
          <w:color w:val="222222"/>
          <w:sz w:val="22"/>
          <w:szCs w:val="22"/>
        </w:rPr>
        <w:t>sol calcaire</w:t>
      </w:r>
      <w:bookmarkStart w:id="1" w:name="_GoBack"/>
      <w:bookmarkEnd w:id="1"/>
      <w:r>
        <w:rPr>
          <w:rFonts w:asciiTheme="minorHAnsi" w:hAnsiTheme="minorHAnsi" w:cstheme="minorHAnsi"/>
          <w:color w:val="222222"/>
          <w:sz w:val="22"/>
          <w:szCs w:val="22"/>
        </w:rPr>
        <w:t xml:space="preserve">. Celle-ci se goûte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chaleureusement, et présente des arômes de sucre d’orge et de raisins au rhum. Bien que chaude en bouche, cette cuvée semble app</w:t>
      </w:r>
      <w:r>
        <w:rPr>
          <w:rFonts w:asciiTheme="minorHAnsi" w:hAnsiTheme="minorHAnsi" w:cstheme="minorHAnsi"/>
          <w:color w:val="222222"/>
          <w:sz w:val="22"/>
          <w:szCs w:val="22"/>
        </w:rPr>
        <w:t>ropriée avec quelques fromages.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A : Sacré Loustic, Domaine </w:t>
      </w:r>
      <w:proofErr w:type="spellStart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Rieflé</w:t>
      </w:r>
      <w:proofErr w:type="spellEnd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, 2018</w:t>
      </w:r>
    </w:p>
    <w:p w:rsidR="000A02AF" w:rsidRPr="000A02AF" w:rsidRDefault="000A02AF" w:rsidP="000A02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B : </w:t>
      </w:r>
      <w:proofErr w:type="spellStart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Gewurzraminer</w:t>
      </w:r>
      <w:proofErr w:type="spellEnd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GC </w:t>
      </w:r>
      <w:proofErr w:type="spellStart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Kaefferko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pf</w:t>
      </w:r>
      <w:proofErr w:type="spellEnd"/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, Domaine </w:t>
      </w:r>
      <w:proofErr w:type="spellStart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Geschickt</w:t>
      </w:r>
      <w:proofErr w:type="spellEnd"/>
      <w:r w:rsidRPr="000A02AF">
        <w:rPr>
          <w:rFonts w:asciiTheme="minorHAnsi" w:hAnsiTheme="minorHAnsi" w:cstheme="minorHAnsi"/>
          <w:b/>
          <w:bCs/>
          <w:color w:val="222222"/>
          <w:sz w:val="22"/>
          <w:szCs w:val="22"/>
        </w:rPr>
        <w:t>, 2017</w:t>
      </w:r>
    </w:p>
    <w:p w:rsidR="00503DAD" w:rsidRPr="000A02AF" w:rsidRDefault="000A02AF" w:rsidP="000A02AF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0A02AF">
        <w:rPr>
          <w:rFonts w:asciiTheme="minorHAnsi" w:hAnsiTheme="minorHAnsi" w:cstheme="minorHAnsi"/>
          <w:color w:val="222222"/>
          <w:sz w:val="22"/>
          <w:szCs w:val="22"/>
        </w:rPr>
        <w:t>Les vins de macération issus du cépage gewurztraminer présentent puissance et chaleur au palais. Les quelque 1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5 d’alcool contribuent à cette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impression. L’i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mpression tannique du vin </w:t>
      </w:r>
      <w:r w:rsidRPr="000A02AF">
        <w:rPr>
          <w:rFonts w:asciiTheme="minorHAnsi" w:hAnsiTheme="minorHAnsi" w:cstheme="minorHAnsi"/>
          <w:color w:val="222222"/>
          <w:sz w:val="22"/>
          <w:szCs w:val="22"/>
        </w:rPr>
        <w:t>permet de réaliser un joli accord avec un magret de ca</w:t>
      </w:r>
      <w:r>
        <w:rPr>
          <w:rFonts w:asciiTheme="minorHAnsi" w:hAnsiTheme="minorHAnsi" w:cstheme="minorHAnsi"/>
          <w:color w:val="222222"/>
          <w:sz w:val="22"/>
          <w:szCs w:val="22"/>
        </w:rPr>
        <w:t>nard avec mayonnaise au sureau.</w:t>
      </w:r>
    </w:p>
    <w:sectPr w:rsidR="00503DAD" w:rsidRPr="000A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3B"/>
    <w:rsid w:val="000A02AF"/>
    <w:rsid w:val="001D298F"/>
    <w:rsid w:val="0043699B"/>
    <w:rsid w:val="00503DAD"/>
    <w:rsid w:val="006206B3"/>
    <w:rsid w:val="007121C5"/>
    <w:rsid w:val="00742B7D"/>
    <w:rsid w:val="00850342"/>
    <w:rsid w:val="00987ABD"/>
    <w:rsid w:val="009943AA"/>
    <w:rsid w:val="00A5313B"/>
    <w:rsid w:val="00CF385E"/>
    <w:rsid w:val="00DF2A7C"/>
    <w:rsid w:val="00F4373E"/>
    <w:rsid w:val="00F9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Ouellet</dc:creator>
  <cp:lastModifiedBy>Jessica Ouellet</cp:lastModifiedBy>
  <cp:revision>4</cp:revision>
  <dcterms:created xsi:type="dcterms:W3CDTF">2019-12-05T14:54:00Z</dcterms:created>
  <dcterms:modified xsi:type="dcterms:W3CDTF">2019-12-10T14:09:00Z</dcterms:modified>
</cp:coreProperties>
</file>